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031" w:rsidRDefault="00610347">
      <w:pPr>
        <w:ind w:left="4808"/>
        <w:rPr>
          <w:sz w:val="20"/>
        </w:rPr>
      </w:pPr>
      <w:bookmarkStart w:id="0" w:name="_GoBack"/>
      <w:bookmarkEnd w:id="0"/>
      <w:r>
        <w:rPr>
          <w:noProof/>
        </w:rPr>
        <w:pict>
          <v:shapetype id="_x0000_m1027" coordsize="21600,21600" o:spt="1" o:preferrelative="t" path="m,l,21600r21600,l21600,xe">
            <v:stroke joinstyle="round"/>
            <v:path gradientshapeok="t" o:connecttype="rect"/>
          </v:shapetype>
        </w:pict>
      </w:r>
      <w:r>
        <w:rPr>
          <w:noProof/>
        </w:rPr>
        <w:object w:dxaOrig="1440" w:dyaOrig="1440">
          <v:shape id="Объект OLE1" o:spid="_x0000_s1026" type="#_x0000_m1027" style="position:absolute;left:0;text-align:left;margin-left:0;margin-top:56.7pt;width:48.15pt;height:57.5pt;z-index:251658240;mso-wrap-style:square;mso-wrap-distance-left:9pt;mso-wrap-distance-top:0;mso-wrap-distance-right:9pt;mso-wrap-distance-bottom:0;mso-position-horizontal:center;mso-position-horizontal-relative:page;mso-position-vertical-relative:page" o:spt="1" o:preferrelative="t" path="m,l,21600r21600,l21600,xe" filled="f" stroked="f">
            <v:stroke joinstyle="round"/>
            <v:imagedata r:id="rId7" o:title="image1"/>
            <v:path gradientshapeok="t" o:connecttype="rect"/>
            <w10:wrap anchorx="page" anchory="page"/>
          </v:shape>
          <o:OLEObject Type="Embed" ProgID="StaticMetafile" ShapeID="Объект OLE1" DrawAspect="Content" ObjectID="_1701259056" r:id="rId8"/>
        </w:object>
      </w:r>
    </w:p>
    <w:p w:rsidR="00DA7031" w:rsidRDefault="00610347">
      <w:pPr>
        <w:rPr>
          <w:sz w:val="20"/>
        </w:rPr>
      </w:pPr>
      <w:r>
        <w:rPr>
          <w:sz w:val="20"/>
        </w:rPr>
        <w:t xml:space="preserve">     </w:t>
      </w:r>
    </w:p>
    <w:p w:rsidR="00DA7031" w:rsidRDefault="00DA7031">
      <w:pPr>
        <w:spacing w:before="249"/>
        <w:ind w:left="219" w:right="217"/>
        <w:jc w:val="center"/>
        <w:rPr>
          <w:b/>
          <w:sz w:val="36"/>
        </w:rPr>
      </w:pPr>
    </w:p>
    <w:p w:rsidR="00DA7031" w:rsidRDefault="00610347">
      <w:pPr>
        <w:spacing w:before="249"/>
        <w:ind w:left="219" w:right="2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Мартыновского района Ростовской области</w:t>
      </w:r>
    </w:p>
    <w:p w:rsidR="00DA7031" w:rsidRDefault="00610347">
      <w:pPr>
        <w:spacing w:before="231"/>
        <w:ind w:left="219" w:right="209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DA7031" w:rsidRDefault="00DA7031">
      <w:pPr>
        <w:spacing w:before="1"/>
        <w:rPr>
          <w:b/>
          <w:sz w:val="28"/>
        </w:rPr>
      </w:pPr>
    </w:p>
    <w:p w:rsidR="00DA7031" w:rsidRDefault="00610347">
      <w:pPr>
        <w:tabs>
          <w:tab w:val="left" w:pos="3637"/>
          <w:tab w:val="left" w:pos="8135"/>
        </w:tabs>
        <w:spacing w:before="1"/>
        <w:ind w:left="836"/>
        <w:rPr>
          <w:sz w:val="28"/>
        </w:rPr>
      </w:pPr>
      <w:r>
        <w:rPr>
          <w:sz w:val="28"/>
        </w:rPr>
        <w:t xml:space="preserve">  17.12.2021                сл.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-4"/>
          <w:sz w:val="28"/>
        </w:rPr>
        <w:t xml:space="preserve"> </w:t>
      </w:r>
      <w:r>
        <w:rPr>
          <w:sz w:val="28"/>
        </w:rPr>
        <w:t>Мартыновка                 № 1545</w:t>
      </w:r>
    </w:p>
    <w:p w:rsidR="00DA7031" w:rsidRDefault="00DA7031">
      <w:pPr>
        <w:rPr>
          <w:sz w:val="26"/>
        </w:rPr>
      </w:pPr>
    </w:p>
    <w:p w:rsidR="00DA7031" w:rsidRDefault="00610347">
      <w:pPr>
        <w:ind w:left="219" w:right="212"/>
        <w:jc w:val="center"/>
        <w:rPr>
          <w:b/>
          <w:sz w:val="28"/>
        </w:rPr>
      </w:pPr>
      <w:r>
        <w:rPr>
          <w:b/>
          <w:sz w:val="28"/>
        </w:rPr>
        <w:t>О долговой политике</w:t>
      </w:r>
    </w:p>
    <w:p w:rsidR="00DA7031" w:rsidRDefault="00610347">
      <w:pPr>
        <w:ind w:left="1604" w:right="159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Мар</w:t>
      </w:r>
      <w:r>
        <w:rPr>
          <w:b/>
          <w:sz w:val="28"/>
        </w:rPr>
        <w:t>т</w:t>
      </w:r>
      <w:r>
        <w:rPr>
          <w:b/>
          <w:spacing w:val="-1"/>
          <w:sz w:val="28"/>
        </w:rPr>
        <w:t>ы</w:t>
      </w:r>
      <w:r>
        <w:rPr>
          <w:b/>
          <w:sz w:val="28"/>
        </w:rPr>
        <w:t>нов</w:t>
      </w:r>
      <w:r>
        <w:rPr>
          <w:b/>
          <w:spacing w:val="-1"/>
          <w:sz w:val="28"/>
        </w:rPr>
        <w:t>с</w:t>
      </w:r>
      <w:r>
        <w:rPr>
          <w:b/>
          <w:sz w:val="28"/>
        </w:rPr>
        <w:t>ком</w:t>
      </w:r>
      <w:r>
        <w:rPr>
          <w:b/>
          <w:spacing w:val="-1"/>
          <w:sz w:val="28"/>
        </w:rPr>
        <w:t xml:space="preserve"> р</w:t>
      </w:r>
      <w:r>
        <w:rPr>
          <w:b/>
          <w:spacing w:val="-2"/>
          <w:sz w:val="28"/>
        </w:rPr>
        <w:t>а</w:t>
      </w:r>
      <w:r>
        <w:rPr>
          <w:b/>
          <w:sz w:val="28"/>
        </w:rPr>
        <w:t>йоне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Рост</w:t>
      </w:r>
      <w:r>
        <w:rPr>
          <w:b/>
          <w:spacing w:val="-2"/>
          <w:sz w:val="28"/>
        </w:rPr>
        <w:t>о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с</w:t>
      </w:r>
      <w:r>
        <w:rPr>
          <w:b/>
          <w:sz w:val="28"/>
        </w:rPr>
        <w:t>кой о</w:t>
      </w:r>
      <w:r>
        <w:rPr>
          <w:b/>
          <w:spacing w:val="-2"/>
          <w:sz w:val="28"/>
        </w:rPr>
        <w:t>б</w:t>
      </w:r>
      <w:r>
        <w:rPr>
          <w:b/>
          <w:sz w:val="28"/>
        </w:rPr>
        <w:t xml:space="preserve">ласти на </w:t>
      </w:r>
      <w:r>
        <w:rPr>
          <w:b/>
          <w:sz w:val="28"/>
        </w:rPr>
        <w:t xml:space="preserve">2022 </w:t>
      </w:r>
      <w:r>
        <w:rPr>
          <w:b/>
          <w:spacing w:val="-2"/>
          <w:sz w:val="28"/>
        </w:rPr>
        <w:t>г</w:t>
      </w:r>
      <w:r>
        <w:rPr>
          <w:b/>
          <w:sz w:val="28"/>
        </w:rPr>
        <w:t>од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п</w:t>
      </w:r>
      <w:r>
        <w:rPr>
          <w:b/>
          <w:spacing w:val="-2"/>
          <w:sz w:val="28"/>
        </w:rPr>
        <w:t>л</w:t>
      </w:r>
      <w:r>
        <w:rPr>
          <w:b/>
          <w:sz w:val="28"/>
        </w:rPr>
        <w:t>анов</w:t>
      </w:r>
      <w:r>
        <w:rPr>
          <w:b/>
          <w:spacing w:val="-1"/>
          <w:sz w:val="28"/>
        </w:rPr>
        <w:t>ы</w:t>
      </w:r>
      <w:r>
        <w:rPr>
          <w:b/>
          <w:sz w:val="28"/>
        </w:rPr>
        <w:t xml:space="preserve">й </w:t>
      </w:r>
      <w:r>
        <w:rPr>
          <w:b/>
          <w:spacing w:val="-2"/>
          <w:sz w:val="28"/>
        </w:rPr>
        <w:t>п</w:t>
      </w:r>
      <w:r>
        <w:rPr>
          <w:b/>
          <w:spacing w:val="-1"/>
          <w:sz w:val="28"/>
        </w:rPr>
        <w:t>ер</w:t>
      </w:r>
      <w:r>
        <w:rPr>
          <w:b/>
          <w:sz w:val="28"/>
        </w:rPr>
        <w:t>иод 2023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2024 год</w:t>
      </w:r>
      <w:r>
        <w:rPr>
          <w:b/>
          <w:spacing w:val="-2"/>
          <w:sz w:val="28"/>
        </w:rPr>
        <w:t>о</w:t>
      </w:r>
      <w:r>
        <w:rPr>
          <w:b/>
          <w:sz w:val="28"/>
        </w:rPr>
        <w:t>в</w:t>
      </w:r>
    </w:p>
    <w:p w:rsidR="00DA7031" w:rsidRDefault="00DA7031">
      <w:pPr>
        <w:rPr>
          <w:b/>
          <w:sz w:val="28"/>
        </w:rPr>
      </w:pPr>
    </w:p>
    <w:p w:rsidR="00DA7031" w:rsidRDefault="00610347">
      <w:pPr>
        <w:ind w:left="115" w:right="109" w:firstLine="71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Правительства Ростовской области от от 06.12.2021 № 1002 «Об основных направлениях государственной долговой политики Ростовской области на 2021 год и плановый период 2022 и </w:t>
      </w:r>
      <w:r>
        <w:rPr>
          <w:sz w:val="28"/>
        </w:rPr>
        <w:t>2023 годов».</w:t>
      </w:r>
    </w:p>
    <w:p w:rsidR="00DA7031" w:rsidRDefault="00DA7031">
      <w:pPr>
        <w:ind w:left="937" w:right="217"/>
        <w:jc w:val="center"/>
        <w:rPr>
          <w:b/>
          <w:sz w:val="28"/>
        </w:rPr>
      </w:pPr>
    </w:p>
    <w:p w:rsidR="00DA7031" w:rsidRDefault="00610347">
      <w:pPr>
        <w:ind w:left="937" w:right="217"/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DA7031" w:rsidRDefault="00DA7031">
      <w:pPr>
        <w:rPr>
          <w:b/>
          <w:sz w:val="28"/>
        </w:rPr>
      </w:pPr>
    </w:p>
    <w:p w:rsidR="00DA7031" w:rsidRDefault="00610347">
      <w:pPr>
        <w:tabs>
          <w:tab w:val="left" w:pos="284"/>
        </w:tabs>
        <w:ind w:right="110"/>
        <w:jc w:val="both"/>
        <w:rPr>
          <w:sz w:val="28"/>
        </w:rPr>
      </w:pPr>
      <w:r>
        <w:rPr>
          <w:sz w:val="28"/>
        </w:rPr>
        <w:t>1.Утвердить долговую политику Мартыновского района на   2022 год и на плановый период 2023 и 2024 годов согласно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приложению.</w:t>
      </w:r>
    </w:p>
    <w:p w:rsidR="00DA7031" w:rsidRDefault="00610347">
      <w:pPr>
        <w:tabs>
          <w:tab w:val="left" w:pos="1037"/>
        </w:tabs>
        <w:jc w:val="both"/>
        <w:rPr>
          <w:sz w:val="28"/>
        </w:rPr>
      </w:pPr>
      <w:r>
        <w:rPr>
          <w:sz w:val="28"/>
        </w:rPr>
        <w:t>2.Постановление распространяется на правоотношения возникшие с 01.01.2022 года.</w:t>
      </w:r>
    </w:p>
    <w:p w:rsidR="00DA7031" w:rsidRDefault="00610347">
      <w:pPr>
        <w:tabs>
          <w:tab w:val="left" w:pos="567"/>
        </w:tabs>
        <w:ind w:right="108"/>
        <w:jc w:val="both"/>
        <w:rPr>
          <w:sz w:val="28"/>
        </w:rPr>
      </w:pPr>
      <w:r>
        <w:rPr>
          <w:sz w:val="28"/>
        </w:rPr>
        <w:t xml:space="preserve">3.Контроль за </w:t>
      </w:r>
      <w:r>
        <w:rPr>
          <w:sz w:val="28"/>
        </w:rPr>
        <w:t>выполнением настоящего постановления возложить на заместителя главы Администрации Мартыновского района по экономике, финансовой политике и имущественным вопросам - заведующего финансовым отделом</w:t>
      </w:r>
      <w:r>
        <w:rPr>
          <w:spacing w:val="69"/>
          <w:sz w:val="28"/>
        </w:rPr>
        <w:t xml:space="preserve"> </w:t>
      </w:r>
      <w:r>
        <w:rPr>
          <w:sz w:val="28"/>
        </w:rPr>
        <w:t>В.Д.Троянову.</w:t>
      </w:r>
    </w:p>
    <w:p w:rsidR="00DA7031" w:rsidRDefault="00DA7031">
      <w:pPr>
        <w:rPr>
          <w:sz w:val="30"/>
        </w:rPr>
      </w:pPr>
    </w:p>
    <w:p w:rsidR="00DA7031" w:rsidRDefault="00DA7031">
      <w:pPr>
        <w:rPr>
          <w:sz w:val="30"/>
        </w:rPr>
      </w:pPr>
    </w:p>
    <w:p w:rsidR="00DA7031" w:rsidRDefault="00DA7031">
      <w:pPr>
        <w:rPr>
          <w:sz w:val="30"/>
        </w:rPr>
      </w:pPr>
    </w:p>
    <w:p w:rsidR="00DA7031" w:rsidRDefault="00DA7031">
      <w:pPr>
        <w:rPr>
          <w:sz w:val="40"/>
        </w:rPr>
      </w:pPr>
    </w:p>
    <w:p w:rsidR="00DA7031" w:rsidRDefault="00610347">
      <w:pPr>
        <w:tabs>
          <w:tab w:val="left" w:pos="8035"/>
        </w:tabs>
        <w:ind w:left="115"/>
        <w:rPr>
          <w:spacing w:val="-4"/>
          <w:sz w:val="28"/>
        </w:rPr>
      </w:pPr>
      <w:r>
        <w:rPr>
          <w:spacing w:val="-3"/>
          <w:sz w:val="28"/>
        </w:rPr>
        <w:t>Глава</w:t>
      </w:r>
      <w:r>
        <w:rPr>
          <w:spacing w:val="-4"/>
          <w:sz w:val="28"/>
        </w:rPr>
        <w:t xml:space="preserve"> Администрации</w:t>
      </w:r>
    </w:p>
    <w:p w:rsidR="00DA7031" w:rsidRDefault="00610347">
      <w:pPr>
        <w:tabs>
          <w:tab w:val="left" w:pos="8035"/>
        </w:tabs>
        <w:ind w:left="115"/>
        <w:rPr>
          <w:sz w:val="28"/>
        </w:rPr>
      </w:pPr>
      <w:r>
        <w:rPr>
          <w:spacing w:val="-4"/>
          <w:sz w:val="28"/>
        </w:rPr>
        <w:t xml:space="preserve">Мартыновского района   </w:t>
      </w:r>
      <w:r>
        <w:rPr>
          <w:spacing w:val="-4"/>
          <w:sz w:val="28"/>
        </w:rPr>
        <w:t xml:space="preserve">                                                                        А.Н.Тесленко</w:t>
      </w:r>
    </w:p>
    <w:p w:rsidR="00DA7031" w:rsidRDefault="00DA7031">
      <w:pPr>
        <w:spacing w:before="72" w:line="242" w:lineRule="auto"/>
        <w:ind w:left="115" w:right="7145"/>
        <w:rPr>
          <w:sz w:val="20"/>
        </w:rPr>
      </w:pPr>
    </w:p>
    <w:p w:rsidR="00DA7031" w:rsidRDefault="00DA7031">
      <w:pPr>
        <w:spacing w:before="72" w:line="242" w:lineRule="auto"/>
        <w:ind w:left="115" w:right="7145"/>
        <w:rPr>
          <w:sz w:val="20"/>
        </w:rPr>
      </w:pPr>
    </w:p>
    <w:p w:rsidR="00DA7031" w:rsidRDefault="00DA7031">
      <w:pPr>
        <w:spacing w:before="72" w:line="242" w:lineRule="auto"/>
        <w:ind w:left="115" w:right="7145"/>
        <w:rPr>
          <w:sz w:val="20"/>
        </w:rPr>
      </w:pPr>
    </w:p>
    <w:p w:rsidR="00DA7031" w:rsidRDefault="00DA7031">
      <w:pPr>
        <w:spacing w:before="72" w:line="242" w:lineRule="auto"/>
        <w:ind w:left="115" w:right="7145"/>
        <w:rPr>
          <w:sz w:val="20"/>
        </w:rPr>
      </w:pPr>
    </w:p>
    <w:p w:rsidR="00DA7031" w:rsidRDefault="00610347">
      <w:pPr>
        <w:spacing w:before="72" w:line="242" w:lineRule="auto"/>
        <w:ind w:left="115" w:right="7145"/>
        <w:rPr>
          <w:sz w:val="28"/>
          <w:szCs w:val="28"/>
        </w:rPr>
      </w:pPr>
      <w:r>
        <w:rPr>
          <w:sz w:val="28"/>
          <w:szCs w:val="28"/>
        </w:rPr>
        <w:t>Постановление вносит: Финансовый отдел</w:t>
      </w:r>
    </w:p>
    <w:p w:rsidR="00DA7031" w:rsidRDefault="00DA7031">
      <w:pPr>
        <w:spacing w:before="72" w:line="242" w:lineRule="auto"/>
        <w:ind w:left="115" w:right="7145"/>
        <w:rPr>
          <w:sz w:val="20"/>
        </w:rPr>
      </w:pPr>
    </w:p>
    <w:p w:rsidR="00DA7031" w:rsidRDefault="00DA7031">
      <w:pPr>
        <w:spacing w:before="72" w:line="242" w:lineRule="auto"/>
        <w:ind w:left="115" w:right="7145"/>
        <w:rPr>
          <w:sz w:val="20"/>
        </w:rPr>
      </w:pPr>
    </w:p>
    <w:p w:rsidR="00DA7031" w:rsidRDefault="00610347">
      <w:pPr>
        <w:spacing w:before="72" w:line="242" w:lineRule="auto"/>
        <w:ind w:left="4649" w:right="285" w:hanging="4592"/>
        <w:jc w:val="right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Приложение к постановлению Администрации                         Мартыновского района от 17.12.2021 № 1545.</w:t>
      </w:r>
    </w:p>
    <w:p w:rsidR="00DA7031" w:rsidRDefault="00DA7031">
      <w:pPr>
        <w:rPr>
          <w:sz w:val="22"/>
        </w:rPr>
      </w:pPr>
    </w:p>
    <w:p w:rsidR="00DA7031" w:rsidRDefault="00DA7031">
      <w:pPr>
        <w:spacing w:before="4"/>
        <w:rPr>
          <w:sz w:val="26"/>
        </w:rPr>
      </w:pPr>
    </w:p>
    <w:p w:rsidR="00DA7031" w:rsidRDefault="00DA7031">
      <w:pPr>
        <w:ind w:left="2730" w:right="2668" w:hanging="76"/>
        <w:jc w:val="center"/>
        <w:rPr>
          <w:b/>
          <w:bCs/>
          <w:sz w:val="32"/>
        </w:rPr>
      </w:pPr>
    </w:p>
    <w:p w:rsidR="00DA7031" w:rsidRDefault="00DA7031">
      <w:pPr>
        <w:ind w:left="2730" w:right="2668" w:hanging="76"/>
        <w:jc w:val="center"/>
        <w:rPr>
          <w:b/>
          <w:bCs/>
          <w:sz w:val="32"/>
        </w:rPr>
      </w:pPr>
    </w:p>
    <w:p w:rsidR="00DA7031" w:rsidRDefault="00610347">
      <w:pPr>
        <w:ind w:left="2730" w:right="2668" w:hanging="76"/>
        <w:jc w:val="center"/>
        <w:rPr>
          <w:b/>
          <w:bCs/>
          <w:sz w:val="32"/>
        </w:rPr>
      </w:pPr>
      <w:r>
        <w:rPr>
          <w:b/>
          <w:bCs/>
          <w:sz w:val="32"/>
        </w:rPr>
        <w:t>Долговая политика Мартыновского района на 2022 год</w:t>
      </w:r>
    </w:p>
    <w:p w:rsidR="00DA7031" w:rsidRDefault="00610347">
      <w:pPr>
        <w:ind w:left="201" w:right="217"/>
        <w:jc w:val="center"/>
        <w:rPr>
          <w:b/>
          <w:bCs/>
          <w:sz w:val="32"/>
        </w:rPr>
      </w:pPr>
      <w:r>
        <w:rPr>
          <w:b/>
          <w:bCs/>
          <w:sz w:val="32"/>
        </w:rPr>
        <w:t>и на плановый период 2023 и 2024 годов</w:t>
      </w:r>
    </w:p>
    <w:p w:rsidR="00DA7031" w:rsidRDefault="00DA7031">
      <w:pPr>
        <w:ind w:left="201" w:right="217"/>
        <w:jc w:val="center"/>
        <w:rPr>
          <w:b/>
          <w:i/>
          <w:sz w:val="32"/>
        </w:rPr>
      </w:pPr>
    </w:p>
    <w:p w:rsidR="00DA7031" w:rsidRDefault="00610347">
      <w:pPr>
        <w:ind w:left="201" w:right="217"/>
        <w:jc w:val="center"/>
        <w:rPr>
          <w:b/>
          <w:sz w:val="28"/>
        </w:rPr>
      </w:pPr>
      <w:r>
        <w:rPr>
          <w:b/>
          <w:sz w:val="28"/>
        </w:rPr>
        <w:t>I.Общие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DA7031" w:rsidRDefault="00DA7031">
      <w:pPr>
        <w:rPr>
          <w:b/>
          <w:sz w:val="28"/>
        </w:rPr>
      </w:pPr>
    </w:p>
    <w:p w:rsidR="00DA7031" w:rsidRDefault="00610347">
      <w:pPr>
        <w:ind w:left="115" w:right="109" w:firstLine="710"/>
        <w:jc w:val="both"/>
        <w:rPr>
          <w:sz w:val="28"/>
        </w:rPr>
      </w:pPr>
      <w:r>
        <w:rPr>
          <w:sz w:val="28"/>
        </w:rPr>
        <w:t xml:space="preserve">Под долговой политикой понимается деятельность органов местного самоуправления Мартыновского района, направленная на обеспечение потребностей Мартыновского района в заемном финансировании, своевременном и полном исполнении долговых </w:t>
      </w:r>
      <w:r>
        <w:rPr>
          <w:sz w:val="28"/>
        </w:rPr>
        <w:t>обязательств при минимизации расходов по долгу, поддержание объема и структуры обязательств, исключающих их неисполнение.</w:t>
      </w:r>
    </w:p>
    <w:p w:rsidR="00DA7031" w:rsidRDefault="00610347">
      <w:pPr>
        <w:ind w:left="115" w:right="109" w:firstLine="710"/>
        <w:jc w:val="both"/>
        <w:rPr>
          <w:sz w:val="28"/>
        </w:rPr>
      </w:pPr>
      <w:r>
        <w:rPr>
          <w:sz w:val="28"/>
        </w:rPr>
        <w:t>В 2020 году были исполнены  обязательства по баковским кредитам в объёме 4004,1 т.р.</w:t>
      </w:r>
    </w:p>
    <w:p w:rsidR="00DA7031" w:rsidRDefault="00610347">
      <w:pPr>
        <w:ind w:left="115" w:right="109" w:firstLine="710"/>
        <w:jc w:val="both"/>
        <w:rPr>
          <w:sz w:val="28"/>
        </w:rPr>
      </w:pPr>
      <w:r>
        <w:rPr>
          <w:sz w:val="28"/>
        </w:rPr>
        <w:t xml:space="preserve">Экономия по расходам в 2020 году на обслуживание </w:t>
      </w:r>
      <w:r>
        <w:rPr>
          <w:sz w:val="28"/>
        </w:rPr>
        <w:t>муниципального долга составила 810,0 т.р.</w:t>
      </w:r>
    </w:p>
    <w:p w:rsidR="00DA7031" w:rsidRDefault="00610347">
      <w:pPr>
        <w:ind w:left="115" w:firstLine="735"/>
        <w:rPr>
          <w:sz w:val="28"/>
        </w:rPr>
      </w:pPr>
      <w:r>
        <w:rPr>
          <w:sz w:val="28"/>
        </w:rPr>
        <w:t>Долговая политика определяет цели, задачи и основные направления деятельности по управлению муниципальным долгом Мартыновского района.</w:t>
      </w:r>
    </w:p>
    <w:p w:rsidR="00DA7031" w:rsidRDefault="00610347">
      <w:pPr>
        <w:ind w:left="115" w:firstLine="1085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DA7031" w:rsidRDefault="00610347">
      <w:pPr>
        <w:ind w:left="115" w:firstLine="1085"/>
        <w:jc w:val="center"/>
        <w:rPr>
          <w:b/>
          <w:sz w:val="28"/>
        </w:rPr>
      </w:pPr>
      <w:r>
        <w:rPr>
          <w:b/>
          <w:sz w:val="28"/>
        </w:rPr>
        <w:t>II.Цели и задачи долговой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политики</w:t>
      </w:r>
    </w:p>
    <w:p w:rsidR="00DA7031" w:rsidRDefault="00DA7031">
      <w:pPr>
        <w:rPr>
          <w:b/>
          <w:sz w:val="28"/>
        </w:rPr>
      </w:pPr>
    </w:p>
    <w:p w:rsidR="00DA7031" w:rsidRDefault="00610347">
      <w:pPr>
        <w:ind w:left="115" w:right="112" w:firstLine="710"/>
        <w:jc w:val="both"/>
        <w:rPr>
          <w:sz w:val="28"/>
        </w:rPr>
      </w:pPr>
      <w:r>
        <w:rPr>
          <w:sz w:val="28"/>
        </w:rPr>
        <w:t>Основной целью долговой политики яв</w:t>
      </w:r>
      <w:r>
        <w:rPr>
          <w:sz w:val="28"/>
        </w:rPr>
        <w:t>ляется обеспечение сбалансированности бюджета Мартыновского района, своевременное исполнение долговых обязательств, минимизация расходов на обслуживание муниципального долга.</w:t>
      </w:r>
    </w:p>
    <w:p w:rsidR="00DA7031" w:rsidRDefault="00610347">
      <w:pPr>
        <w:tabs>
          <w:tab w:val="left" w:pos="1980"/>
          <w:tab w:val="left" w:pos="3641"/>
          <w:tab w:val="left" w:pos="5928"/>
          <w:tab w:val="left" w:pos="6875"/>
          <w:tab w:val="left" w:pos="7293"/>
          <w:tab w:val="left" w:pos="8490"/>
        </w:tabs>
        <w:ind w:left="115" w:right="110" w:firstLine="710"/>
        <w:rPr>
          <w:sz w:val="28"/>
        </w:rPr>
      </w:pPr>
      <w:r>
        <w:rPr>
          <w:sz w:val="28"/>
        </w:rPr>
        <w:t xml:space="preserve">Задачи, которые необходимо решить при реализации долговой политики: </w:t>
      </w:r>
    </w:p>
    <w:p w:rsidR="00DA7031" w:rsidRDefault="00610347">
      <w:pPr>
        <w:tabs>
          <w:tab w:val="left" w:pos="1980"/>
          <w:tab w:val="left" w:pos="3641"/>
          <w:tab w:val="left" w:pos="5928"/>
          <w:tab w:val="left" w:pos="6875"/>
          <w:tab w:val="left" w:pos="7293"/>
          <w:tab w:val="left" w:pos="8490"/>
        </w:tabs>
        <w:ind w:left="115" w:right="110" w:firstLine="710"/>
        <w:rPr>
          <w:sz w:val="28"/>
        </w:rPr>
      </w:pPr>
      <w:r>
        <w:rPr>
          <w:sz w:val="28"/>
        </w:rPr>
        <w:t>- поддержание параметров муниципального долга в рамках,</w:t>
      </w:r>
      <w:r>
        <w:rPr>
          <w:spacing w:val="-3"/>
          <w:sz w:val="28"/>
        </w:rPr>
        <w:t xml:space="preserve"> установленных </w:t>
      </w:r>
      <w:r>
        <w:rPr>
          <w:sz w:val="28"/>
        </w:rPr>
        <w:t>бюджетным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DA7031" w:rsidRDefault="00610347">
      <w:pPr>
        <w:spacing w:before="1"/>
        <w:ind w:left="142" w:right="108" w:firstLine="681"/>
        <w:jc w:val="both"/>
        <w:rPr>
          <w:sz w:val="28"/>
        </w:rPr>
      </w:pPr>
      <w:r>
        <w:rPr>
          <w:sz w:val="28"/>
        </w:rPr>
        <w:t xml:space="preserve">- обеспечение дефицита бюджета Мартыновского района в 2022, 2023 и </w:t>
      </w:r>
      <w:r>
        <w:rPr>
          <w:sz w:val="28"/>
        </w:rPr>
        <w:t>2024 годах на уровне не более 5 процентов суммы доходов бюджета Мартыновского района без учета объема безвозмездных поступлений за 2022, 2023 и 2024 годы соответственно (значение показателя может быть превышено на сумму изменения остатков средств</w:t>
      </w:r>
      <w:r>
        <w:rPr>
          <w:spacing w:val="9"/>
          <w:sz w:val="28"/>
        </w:rPr>
        <w:t xml:space="preserve"> </w:t>
      </w:r>
      <w:r>
        <w:rPr>
          <w:sz w:val="28"/>
        </w:rPr>
        <w:t>бюджета М</w:t>
      </w:r>
      <w:r>
        <w:rPr>
          <w:sz w:val="28"/>
        </w:rPr>
        <w:t xml:space="preserve">артыновского района, которые в рамках разработки проекта акта о внесении изменений в решение Собрания депутатов Мартыновского района согласованы с Министерством финансов Ростовской области и не учтены в первоначальной редакции </w:t>
      </w:r>
      <w:r>
        <w:rPr>
          <w:sz w:val="28"/>
        </w:rPr>
        <w:lastRenderedPageBreak/>
        <w:t>решения Собрания депутатов Ма</w:t>
      </w:r>
      <w:r>
        <w:rPr>
          <w:sz w:val="28"/>
        </w:rPr>
        <w:t>ртыновского района о бюджете Мартыновского района, а также на сумму фактических поступлений от продажи акций и иных форм участия в капитале, находящихся в собственности Мартыновского района);</w:t>
      </w:r>
      <w:r>
        <w:rPr>
          <w:sz w:val="28"/>
        </w:rPr>
        <w:tab/>
      </w:r>
    </w:p>
    <w:p w:rsidR="00DA7031" w:rsidRDefault="00610347">
      <w:pPr>
        <w:spacing w:before="1"/>
        <w:ind w:left="115" w:right="108" w:firstLine="708"/>
        <w:jc w:val="both"/>
        <w:rPr>
          <w:sz w:val="28"/>
        </w:rPr>
      </w:pPr>
      <w:r>
        <w:rPr>
          <w:sz w:val="28"/>
        </w:rPr>
        <w:t>- осуществление муниципальных заимствований в пределах, необход</w:t>
      </w:r>
      <w:r>
        <w:rPr>
          <w:sz w:val="28"/>
        </w:rPr>
        <w:t xml:space="preserve">имых для обеспечения     исполнения     принятых 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расходных    </w:t>
      </w:r>
      <w:r>
        <w:rPr>
          <w:spacing w:val="15"/>
          <w:sz w:val="28"/>
        </w:rPr>
        <w:t xml:space="preserve"> </w:t>
      </w:r>
      <w:r>
        <w:rPr>
          <w:sz w:val="28"/>
        </w:rPr>
        <w:t>обязательств</w:t>
      </w:r>
      <w:r>
        <w:rPr>
          <w:sz w:val="28"/>
        </w:rPr>
        <w:tab/>
      </w:r>
      <w:r>
        <w:rPr>
          <w:spacing w:val="-3"/>
          <w:sz w:val="28"/>
        </w:rPr>
        <w:t xml:space="preserve">бюджета </w:t>
      </w:r>
      <w:r>
        <w:rPr>
          <w:sz w:val="28"/>
        </w:rPr>
        <w:t>Мартыновского района;</w:t>
      </w:r>
    </w:p>
    <w:p w:rsidR="00DA7031" w:rsidRDefault="00610347">
      <w:pPr>
        <w:ind w:left="115" w:right="111" w:firstLine="708"/>
        <w:jc w:val="both"/>
        <w:rPr>
          <w:sz w:val="28"/>
        </w:rPr>
      </w:pPr>
      <w:r>
        <w:rPr>
          <w:sz w:val="28"/>
        </w:rPr>
        <w:t>- минимизация расходов на обслуживание муниципального долга Мартыновского района за счет привлечения заемных средств по мере необходимости, досроч</w:t>
      </w:r>
      <w:r>
        <w:rPr>
          <w:sz w:val="28"/>
        </w:rPr>
        <w:t>ного исполнения долговых обязательств, использование механизма замещения рыночных долговых обязательств бюджетными кредитами;</w:t>
      </w:r>
    </w:p>
    <w:p w:rsidR="00DA7031" w:rsidRDefault="00610347">
      <w:pPr>
        <w:ind w:left="115" w:right="107" w:firstLine="708"/>
        <w:jc w:val="both"/>
        <w:rPr>
          <w:sz w:val="28"/>
        </w:rPr>
      </w:pPr>
      <w:r>
        <w:rPr>
          <w:sz w:val="28"/>
        </w:rPr>
        <w:t>- обеспечение поэтапного сокращения доли общего объема долговых обязательств Мартыновского района, в том числе по долговым обязате</w:t>
      </w:r>
      <w:r>
        <w:rPr>
          <w:sz w:val="28"/>
        </w:rPr>
        <w:t>льствам Мартыновского района по муниципальным кредитам, полученным от кредитных организаций, в соответствии с условиями соглашений о предоставлении бюджету Мартыновского района бюджетных кредитов из областного бюджета;</w:t>
      </w:r>
    </w:p>
    <w:p w:rsidR="00DA7031" w:rsidRDefault="00610347">
      <w:pPr>
        <w:ind w:left="115" w:right="101" w:firstLine="708"/>
        <w:jc w:val="both"/>
        <w:rPr>
          <w:sz w:val="28"/>
        </w:rPr>
      </w:pPr>
      <w:r>
        <w:rPr>
          <w:sz w:val="28"/>
        </w:rPr>
        <w:t>- недопущение принятия и исполнения р</w:t>
      </w:r>
      <w:r>
        <w:rPr>
          <w:sz w:val="28"/>
        </w:rPr>
        <w:t>асходных обязательств, не отнесенных Конституцией Российской Федерации и федеральными законами к полномочиям органов местного самоуправления.</w:t>
      </w:r>
    </w:p>
    <w:p w:rsidR="00DA7031" w:rsidRDefault="00610347">
      <w:pPr>
        <w:ind w:left="115" w:right="110" w:firstLine="708"/>
        <w:jc w:val="both"/>
        <w:rPr>
          <w:sz w:val="28"/>
        </w:rPr>
      </w:pPr>
      <w:r>
        <w:rPr>
          <w:sz w:val="28"/>
        </w:rPr>
        <w:t>- соблюдение установленных Правительством Ростовской области нормативов формирования расходов на оплату труда муни</w:t>
      </w:r>
      <w:r>
        <w:rPr>
          <w:sz w:val="28"/>
        </w:rPr>
        <w:t>ципальных служащих муниципального образования и (или) содержание органов местного самоуправления Мартыновского района.</w:t>
      </w:r>
    </w:p>
    <w:p w:rsidR="00DA7031" w:rsidRDefault="00DA7031">
      <w:pPr>
        <w:jc w:val="both"/>
        <w:rPr>
          <w:sz w:val="28"/>
        </w:rPr>
      </w:pPr>
    </w:p>
    <w:p w:rsidR="00DA7031" w:rsidRDefault="00610347">
      <w:pPr>
        <w:tabs>
          <w:tab w:val="left" w:pos="2634"/>
        </w:tabs>
        <w:ind w:left="219" w:right="55"/>
        <w:jc w:val="center"/>
        <w:rPr>
          <w:b/>
          <w:sz w:val="28"/>
        </w:rPr>
      </w:pPr>
      <w:r>
        <w:rPr>
          <w:b/>
          <w:sz w:val="28"/>
        </w:rPr>
        <w:t>Ш.Основные направления долговой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политики</w:t>
      </w:r>
    </w:p>
    <w:p w:rsidR="00DA7031" w:rsidRDefault="00DA7031">
      <w:pPr>
        <w:jc w:val="both"/>
        <w:rPr>
          <w:b/>
          <w:sz w:val="28"/>
        </w:rPr>
      </w:pPr>
    </w:p>
    <w:p w:rsidR="00DA7031" w:rsidRDefault="00610347">
      <w:pPr>
        <w:ind w:left="826"/>
        <w:jc w:val="both"/>
        <w:rPr>
          <w:sz w:val="28"/>
        </w:rPr>
      </w:pPr>
      <w:r>
        <w:rPr>
          <w:sz w:val="28"/>
        </w:rPr>
        <w:t>Основными направлениями долговой политики являются:</w:t>
      </w:r>
    </w:p>
    <w:p w:rsidR="00DA7031" w:rsidRDefault="00610347">
      <w:pPr>
        <w:ind w:left="115" w:right="113" w:hanging="2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- направление </w:t>
      </w:r>
      <w:r>
        <w:rPr>
          <w:sz w:val="28"/>
        </w:rPr>
        <w:t>дополнительных доходов, полученных при исполнении бюджета Мартыновского района, на досрочное погашение долговых обязательств Мартыновского района или замещение планируемых к привлечению заемных средств;</w:t>
      </w:r>
    </w:p>
    <w:p w:rsidR="00DA7031" w:rsidRDefault="00610347">
      <w:pPr>
        <w:ind w:left="115" w:right="113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- недопущение принятия новых расходных обязательств</w:t>
      </w:r>
      <w:r>
        <w:rPr>
          <w:sz w:val="28"/>
        </w:rPr>
        <w:t xml:space="preserve"> Мартыновского района, не обеспеченных источниками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доходов;</w:t>
      </w:r>
    </w:p>
    <w:p w:rsidR="00DA7031" w:rsidRDefault="00610347">
      <w:pPr>
        <w:ind w:right="105" w:hanging="142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- осуществление муниципальных внутренних заимствований Мартыновского р айона в соответствии с законодательством Российской Федерации о контрактной системе в сфере закупок товаров, работ, услуг </w:t>
      </w:r>
      <w:r>
        <w:rPr>
          <w:sz w:val="28"/>
        </w:rPr>
        <w:t>для обеспечения муниципальных нужд с учетом планируемых кассовых разрывов, увеличения сроков заимствований в момент максимального благоприятствования, когда стоимость привлекаемых Мартыновским районом кредитных 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минимальна;</w:t>
      </w:r>
    </w:p>
    <w:p w:rsidR="00DA7031" w:rsidRDefault="00610347">
      <w:pPr>
        <w:spacing w:before="1"/>
        <w:ind w:left="115" w:right="108" w:firstLine="509"/>
        <w:jc w:val="both"/>
        <w:rPr>
          <w:sz w:val="28"/>
        </w:rPr>
      </w:pPr>
      <w:r>
        <w:rPr>
          <w:sz w:val="28"/>
        </w:rPr>
        <w:t>- использование возможно</w:t>
      </w:r>
      <w:r>
        <w:rPr>
          <w:sz w:val="28"/>
        </w:rPr>
        <w:t>стей привлечения бюджетных кредитов из областного бюджета по причине их наименьшей</w:t>
      </w:r>
      <w:r>
        <w:rPr>
          <w:spacing w:val="-6"/>
          <w:sz w:val="28"/>
        </w:rPr>
        <w:t xml:space="preserve"> </w:t>
      </w:r>
      <w:r>
        <w:rPr>
          <w:sz w:val="28"/>
        </w:rPr>
        <w:t>стоимости;</w:t>
      </w:r>
    </w:p>
    <w:p w:rsidR="00DA7031" w:rsidRDefault="00610347">
      <w:pPr>
        <w:ind w:left="142" w:right="111" w:firstLine="425"/>
        <w:jc w:val="both"/>
        <w:rPr>
          <w:sz w:val="28"/>
        </w:rPr>
      </w:pPr>
      <w:r>
        <w:rPr>
          <w:sz w:val="28"/>
        </w:rPr>
        <w:lastRenderedPageBreak/>
        <w:t>- не предоставление муниципальных гарантий Мартыновского района в соответствии с постановлением Правительства Ростовской области от 07.06.2017.№404.</w:t>
      </w:r>
    </w:p>
    <w:p w:rsidR="00DA7031" w:rsidRDefault="00610347">
      <w:pPr>
        <w:ind w:left="115" w:right="111" w:firstLine="708"/>
        <w:jc w:val="both"/>
        <w:rPr>
          <w:sz w:val="28"/>
        </w:rPr>
      </w:pPr>
      <w:r>
        <w:rPr>
          <w:sz w:val="28"/>
        </w:rPr>
        <w:t>- осуществлен</w:t>
      </w:r>
      <w:r>
        <w:rPr>
          <w:sz w:val="28"/>
        </w:rPr>
        <w:t>ие мониторинга соответствия параметров муниципального долга Мартыновского района ограничениям, установленным Бюджетным кодексом Российской Федерации;</w:t>
      </w:r>
    </w:p>
    <w:p w:rsidR="00DA7031" w:rsidRDefault="00610347">
      <w:pPr>
        <w:ind w:left="115" w:right="111" w:firstLine="708"/>
        <w:jc w:val="both"/>
        <w:rPr>
          <w:sz w:val="28"/>
        </w:rPr>
      </w:pPr>
      <w:r>
        <w:rPr>
          <w:sz w:val="28"/>
        </w:rPr>
        <w:t>- обеспечение информационной прозрачности (открытости) в вопросах долговой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политики.</w:t>
      </w:r>
    </w:p>
    <w:p w:rsidR="00DA7031" w:rsidRDefault="00610347">
      <w:pPr>
        <w:jc w:val="center"/>
        <w:rPr>
          <w:b/>
          <w:sz w:val="28"/>
        </w:rPr>
      </w:pPr>
      <w:r>
        <w:rPr>
          <w:b/>
          <w:sz w:val="28"/>
        </w:rPr>
        <w:t xml:space="preserve">IV. Дополнительные меры, </w:t>
      </w:r>
    </w:p>
    <w:p w:rsidR="00DA7031" w:rsidRDefault="00610347">
      <w:pPr>
        <w:jc w:val="center"/>
        <w:rPr>
          <w:b/>
          <w:sz w:val="28"/>
        </w:rPr>
      </w:pPr>
      <w:r>
        <w:rPr>
          <w:b/>
          <w:sz w:val="28"/>
        </w:rPr>
        <w:t>способствующие эффективной реализации долговой политики</w:t>
      </w:r>
    </w:p>
    <w:p w:rsidR="00DA7031" w:rsidRDefault="00DA7031">
      <w:pPr>
        <w:jc w:val="center"/>
        <w:rPr>
          <w:sz w:val="28"/>
        </w:rPr>
      </w:pPr>
    </w:p>
    <w:p w:rsidR="00DA7031" w:rsidRDefault="00610347">
      <w:pPr>
        <w:ind w:firstLine="709"/>
        <w:jc w:val="both"/>
        <w:rPr>
          <w:sz w:val="28"/>
        </w:rPr>
      </w:pPr>
      <w:r>
        <w:rPr>
          <w:sz w:val="28"/>
        </w:rPr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:rsidR="00DA7031" w:rsidRDefault="00610347">
      <w:pPr>
        <w:ind w:firstLine="709"/>
        <w:jc w:val="both"/>
        <w:rPr>
          <w:sz w:val="28"/>
        </w:rPr>
      </w:pPr>
      <w:r>
        <w:rPr>
          <w:sz w:val="28"/>
        </w:rPr>
        <w:t xml:space="preserve">В этих целях необходимо обеспечивать прозрачность </w:t>
      </w:r>
      <w:r>
        <w:rPr>
          <w:sz w:val="28"/>
        </w:rPr>
        <w:t>и предсказуемость проводимой долговой политики, на постоянной основе – взаимодействие с кредиторами (инвесторами).</w:t>
      </w:r>
    </w:p>
    <w:p w:rsidR="00DA7031" w:rsidRDefault="00610347">
      <w:pPr>
        <w:ind w:firstLine="709"/>
        <w:jc w:val="both"/>
        <w:rPr>
          <w:sz w:val="28"/>
        </w:rPr>
      </w:pPr>
      <w:r>
        <w:rPr>
          <w:sz w:val="28"/>
        </w:rPr>
        <w:t>Для формирования благоприятной кредитной истории на официальном сайте финансового отдела Администрации Мартыновского района информационно-</w:t>
      </w:r>
      <w:r>
        <w:rPr>
          <w:spacing w:val="-4"/>
          <w:sz w:val="28"/>
        </w:rPr>
        <w:t>тел</w:t>
      </w:r>
      <w:r>
        <w:rPr>
          <w:spacing w:val="-4"/>
          <w:sz w:val="28"/>
        </w:rPr>
        <w:t xml:space="preserve">екоммуникационной сети «Интернет» будет продолжена практика размещения </w:t>
      </w:r>
      <w:r>
        <w:rPr>
          <w:sz w:val="28"/>
        </w:rPr>
        <w:t xml:space="preserve">информации о долговой политике Мартыновского района, сведений об объеме </w:t>
      </w:r>
      <w:r>
        <w:rPr>
          <w:spacing w:val="-2"/>
          <w:sz w:val="28"/>
        </w:rPr>
        <w:t>и структуре муниципального долга, а также о планируемом</w:t>
      </w:r>
      <w:r>
        <w:rPr>
          <w:sz w:val="28"/>
        </w:rPr>
        <w:t xml:space="preserve"> осуществлении закупок услуг кредитных организаций.</w:t>
      </w:r>
    </w:p>
    <w:p w:rsidR="00DA7031" w:rsidRDefault="00610347">
      <w:pPr>
        <w:ind w:firstLine="709"/>
        <w:jc w:val="both"/>
        <w:rPr>
          <w:sz w:val="28"/>
        </w:rPr>
      </w:pPr>
      <w:r>
        <w:rPr>
          <w:sz w:val="28"/>
        </w:rPr>
        <w:t>Эффект</w:t>
      </w:r>
      <w:r>
        <w:rPr>
          <w:sz w:val="28"/>
        </w:rPr>
        <w:t>ивной реализации долговой политики в 2022 году и плановом периоде 2023 и 2024 годов будет способствовать:</w:t>
      </w:r>
    </w:p>
    <w:p w:rsidR="00DA7031" w:rsidRDefault="00610347">
      <w:pPr>
        <w:ind w:firstLine="709"/>
        <w:jc w:val="both"/>
        <w:rPr>
          <w:sz w:val="28"/>
        </w:rPr>
      </w:pPr>
      <w:r>
        <w:rPr>
          <w:sz w:val="28"/>
        </w:rPr>
        <w:t xml:space="preserve">исполнение Плана мероприятий по росту доходного потенциала Мартыновского района, оптимизации расходов бюджета Мартыновского района и </w:t>
      </w:r>
      <w:r>
        <w:rPr>
          <w:sz w:val="28"/>
        </w:rPr>
        <w:t>сокращению муниципального долга до 2024 года, утвержденного распоряжением Администрации Мартыновского района от 07.06.2019.№309;</w:t>
      </w:r>
    </w:p>
    <w:p w:rsidR="00DA7031" w:rsidRDefault="00610347">
      <w:pPr>
        <w:ind w:firstLine="709"/>
        <w:jc w:val="both"/>
        <w:rPr>
          <w:sz w:val="28"/>
        </w:rPr>
      </w:pPr>
      <w:r>
        <w:rPr>
          <w:sz w:val="28"/>
        </w:rPr>
        <w:t xml:space="preserve">выполнение целевых показателей (индикаторов), предусмотренных </w:t>
      </w:r>
      <w:hyperlink r:id="rId9" w:history="1">
        <w:r>
          <w:rPr>
            <w:color w:val="000000"/>
            <w:sz w:val="28"/>
            <w:u w:val="single"/>
          </w:rPr>
          <w:t>подпрограммой</w:t>
        </w:r>
      </w:hyperlink>
      <w:r>
        <w:rPr>
          <w:sz w:val="28"/>
        </w:rPr>
        <w:t xml:space="preserve"> «Управление муниципальным  долгом Мартыновского района» муниципальной программы Мартыновского района</w:t>
      </w:r>
      <w:r>
        <w:rPr>
          <w:spacing w:val="-4"/>
          <w:sz w:val="28"/>
        </w:rPr>
        <w:t xml:space="preserve"> «Управление муниципальными финансам</w:t>
      </w:r>
      <w:r>
        <w:rPr>
          <w:spacing w:val="-4"/>
          <w:sz w:val="28"/>
        </w:rPr>
        <w:t>и и создание условий для эффективного</w:t>
      </w:r>
      <w:r>
        <w:rPr>
          <w:b/>
          <w:spacing w:val="-4"/>
          <w:sz w:val="28"/>
        </w:rPr>
        <w:t xml:space="preserve"> </w:t>
      </w:r>
      <w:r>
        <w:rPr>
          <w:spacing w:val="-4"/>
          <w:sz w:val="28"/>
        </w:rPr>
        <w:t xml:space="preserve">управления муниципальными финансами», утвержденной постановлением </w:t>
      </w:r>
      <w:r>
        <w:rPr>
          <w:sz w:val="28"/>
        </w:rPr>
        <w:t>Администрации Мартыновского района  от 21.09.2018.№1278.</w:t>
      </w:r>
    </w:p>
    <w:p w:rsidR="00DA7031" w:rsidRDefault="00610347">
      <w:pPr>
        <w:ind w:left="115" w:right="100" w:firstLine="710"/>
        <w:jc w:val="both"/>
        <w:rPr>
          <w:sz w:val="28"/>
        </w:rPr>
      </w:pPr>
      <w:r>
        <w:rPr>
          <w:sz w:val="28"/>
        </w:rPr>
        <w:t>Контроль за своевременным возвратом бюджетных кредитов в областной бюджет возложить на заместит</w:t>
      </w:r>
      <w:r>
        <w:rPr>
          <w:sz w:val="28"/>
        </w:rPr>
        <w:t>еля Главы Администрации Мартыновского района по экономике, финансовой политике и имущественным вопросам-заведующую финансовым отделом</w:t>
      </w:r>
      <w:r>
        <w:rPr>
          <w:spacing w:val="69"/>
          <w:sz w:val="28"/>
        </w:rPr>
        <w:t xml:space="preserve"> </w:t>
      </w:r>
      <w:r>
        <w:rPr>
          <w:sz w:val="28"/>
        </w:rPr>
        <w:t>В.Д.Троянову.</w:t>
      </w:r>
    </w:p>
    <w:sectPr w:rsidR="00DA7031">
      <w:footerReference w:type="default" r:id="rId10"/>
      <w:endnotePr>
        <w:numFmt w:val="decimal"/>
      </w:endnotePr>
      <w:type w:val="continuous"/>
      <w:pgSz w:w="11907" w:h="16839"/>
      <w:pgMar w:top="1134" w:right="1134" w:bottom="1134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347" w:rsidRDefault="00610347">
      <w:r>
        <w:separator/>
      </w:r>
    </w:p>
  </w:endnote>
  <w:endnote w:type="continuationSeparator" w:id="0">
    <w:p w:rsidR="00610347" w:rsidRDefault="0061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031" w:rsidRDefault="00610347">
    <w:pPr>
      <w:pStyle w:val="a3"/>
      <w:ind w:left="360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347" w:rsidRDefault="00610347">
      <w:r>
        <w:separator/>
      </w:r>
    </w:p>
  </w:footnote>
  <w:footnote w:type="continuationSeparator" w:id="0">
    <w:p w:rsidR="00610347" w:rsidRDefault="00610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0A5B"/>
    <w:multiLevelType w:val="hybridMultilevel"/>
    <w:tmpl w:val="D4F67BCA"/>
    <w:lvl w:ilvl="0" w:tplc="9AC053F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4A0D65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E34C7B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D0EDC8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6E6F43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5F2273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7547A1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F229FF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AFE144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E47631"/>
    <w:multiLevelType w:val="singleLevel"/>
    <w:tmpl w:val="07D4CF50"/>
    <w:name w:val="Bullet 3"/>
    <w:lvl w:ilvl="0">
      <w:start w:val="2"/>
      <w:numFmt w:val="decimal"/>
      <w:lvlText w:val="%1."/>
      <w:lvlJc w:val="left"/>
      <w:pPr>
        <w:ind w:left="0" w:firstLine="0"/>
      </w:pPr>
      <w:rPr>
        <w:u w:val="single" w:color="000000"/>
      </w:rPr>
    </w:lvl>
  </w:abstractNum>
  <w:abstractNum w:abstractNumId="2" w15:restartNumberingAfterBreak="0">
    <w:nsid w:val="4A277645"/>
    <w:multiLevelType w:val="singleLevel"/>
    <w:tmpl w:val="18E08944"/>
    <w:name w:val="Bullet 2"/>
    <w:lvl w:ilvl="0">
      <w:start w:val="2"/>
      <w:numFmt w:val="decimal"/>
      <w:lvlText w:val="%1."/>
      <w:lvlJc w:val="left"/>
      <w:pPr>
        <w:ind w:left="0" w:firstLine="0"/>
      </w:pPr>
    </w:lvl>
  </w:abstractNum>
  <w:abstractNum w:abstractNumId="3" w15:restartNumberingAfterBreak="0">
    <w:nsid w:val="5590505C"/>
    <w:multiLevelType w:val="hybridMultilevel"/>
    <w:tmpl w:val="4CEC69F2"/>
    <w:name w:val="Нумерованный список 1"/>
    <w:lvl w:ilvl="0" w:tplc="FE688F9A">
      <w:numFmt w:val="bullet"/>
      <w:lvlText w:val="•"/>
      <w:lvlJc w:val="left"/>
      <w:pPr>
        <w:ind w:left="0" w:firstLine="0"/>
      </w:pPr>
    </w:lvl>
    <w:lvl w:ilvl="1" w:tplc="6D861800">
      <w:numFmt w:val="none"/>
      <w:lvlText w:val=""/>
      <w:lvlJc w:val="left"/>
      <w:pPr>
        <w:ind w:left="0" w:firstLine="0"/>
      </w:pPr>
    </w:lvl>
    <w:lvl w:ilvl="2" w:tplc="1EFC0C90">
      <w:numFmt w:val="none"/>
      <w:lvlText w:val=""/>
      <w:lvlJc w:val="left"/>
      <w:pPr>
        <w:ind w:left="0" w:firstLine="0"/>
      </w:pPr>
    </w:lvl>
    <w:lvl w:ilvl="3" w:tplc="63C4CE52">
      <w:numFmt w:val="none"/>
      <w:lvlText w:val=""/>
      <w:lvlJc w:val="left"/>
      <w:pPr>
        <w:ind w:left="0" w:firstLine="0"/>
      </w:pPr>
    </w:lvl>
    <w:lvl w:ilvl="4" w:tplc="C0400E9A">
      <w:numFmt w:val="none"/>
      <w:lvlText w:val=""/>
      <w:lvlJc w:val="left"/>
      <w:pPr>
        <w:ind w:left="0" w:firstLine="0"/>
      </w:pPr>
    </w:lvl>
    <w:lvl w:ilvl="5" w:tplc="739CB862">
      <w:numFmt w:val="none"/>
      <w:lvlText w:val=""/>
      <w:lvlJc w:val="left"/>
      <w:pPr>
        <w:ind w:left="0" w:firstLine="0"/>
      </w:pPr>
    </w:lvl>
    <w:lvl w:ilvl="6" w:tplc="3EC0E110">
      <w:numFmt w:val="none"/>
      <w:lvlText w:val=""/>
      <w:lvlJc w:val="left"/>
      <w:pPr>
        <w:ind w:left="0" w:firstLine="0"/>
      </w:pPr>
    </w:lvl>
    <w:lvl w:ilvl="7" w:tplc="B74C6DAC">
      <w:numFmt w:val="none"/>
      <w:lvlText w:val=""/>
      <w:lvlJc w:val="left"/>
      <w:pPr>
        <w:ind w:left="0" w:firstLine="0"/>
      </w:pPr>
    </w:lvl>
    <w:lvl w:ilvl="8" w:tplc="FE1AC956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719F2037"/>
    <w:multiLevelType w:val="hybridMultilevel"/>
    <w:tmpl w:val="11E82EC8"/>
    <w:name w:val="Нумерованный список 2"/>
    <w:lvl w:ilvl="0" w:tplc="0E2400EA">
      <w:numFmt w:val="none"/>
      <w:lvlText w:val=""/>
      <w:lvlJc w:val="left"/>
      <w:pPr>
        <w:ind w:left="0" w:firstLine="0"/>
      </w:pPr>
    </w:lvl>
    <w:lvl w:ilvl="1" w:tplc="5824ADC2">
      <w:numFmt w:val="none"/>
      <w:lvlText w:val=""/>
      <w:lvlJc w:val="left"/>
      <w:pPr>
        <w:ind w:left="0" w:firstLine="0"/>
      </w:pPr>
    </w:lvl>
    <w:lvl w:ilvl="2" w:tplc="759695D8">
      <w:numFmt w:val="none"/>
      <w:lvlText w:val=""/>
      <w:lvlJc w:val="left"/>
      <w:pPr>
        <w:ind w:left="0" w:firstLine="0"/>
      </w:pPr>
    </w:lvl>
    <w:lvl w:ilvl="3" w:tplc="2BEA146C">
      <w:numFmt w:val="none"/>
      <w:lvlText w:val=""/>
      <w:lvlJc w:val="left"/>
      <w:pPr>
        <w:ind w:left="0" w:firstLine="0"/>
      </w:pPr>
    </w:lvl>
    <w:lvl w:ilvl="4" w:tplc="F1BEBB5E">
      <w:numFmt w:val="none"/>
      <w:lvlText w:val=""/>
      <w:lvlJc w:val="left"/>
      <w:pPr>
        <w:ind w:left="0" w:firstLine="0"/>
      </w:pPr>
    </w:lvl>
    <w:lvl w:ilvl="5" w:tplc="BFA49DCA">
      <w:numFmt w:val="none"/>
      <w:lvlText w:val=""/>
      <w:lvlJc w:val="left"/>
      <w:pPr>
        <w:ind w:left="0" w:firstLine="0"/>
      </w:pPr>
    </w:lvl>
    <w:lvl w:ilvl="6" w:tplc="EC2E1F4E">
      <w:numFmt w:val="none"/>
      <w:lvlText w:val=""/>
      <w:lvlJc w:val="left"/>
      <w:pPr>
        <w:ind w:left="0" w:firstLine="0"/>
      </w:pPr>
    </w:lvl>
    <w:lvl w:ilvl="7" w:tplc="572ED832">
      <w:numFmt w:val="none"/>
      <w:lvlText w:val=""/>
      <w:lvlJc w:val="left"/>
      <w:pPr>
        <w:ind w:left="0" w:firstLine="0"/>
      </w:pPr>
    </w:lvl>
    <w:lvl w:ilvl="8" w:tplc="A9D49E16">
      <w:numFmt w:val="none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31"/>
    <w:rsid w:val="004606AE"/>
    <w:rsid w:val="00610347"/>
    <w:rsid w:val="00D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D36F347-FBE1-4914-A7AF-0E80E7A0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819"/>
        <w:tab w:val="right" w:pos="9639"/>
      </w:tabs>
    </w:pPr>
  </w:style>
  <w:style w:type="character" w:styleId="a4">
    <w:name w:val="lin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B1EAFD855FF7A1978BC75D4DB29BE250ED982407A5FE070A43CBAC4B1A5B20203345894141689125808BA0166119DBA43878E9898E1843B73FC234YFo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2021-12-17T12:11:00Z</dcterms:created>
  <dcterms:modified xsi:type="dcterms:W3CDTF">2021-12-17T12:11:00Z</dcterms:modified>
</cp:coreProperties>
</file>